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Пешеходная экскурсия по Перми "Пермь Губернская"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В стоимость тура входит</w:t>
      </w:r>
    </w:p>
    <w:p>
      <w:r>
        <w:t>Пешеходная обзорная экскурсия по Перми, сопровождение гидом экскурсоводом.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Рестораны/ кафе: Пермская кухня, Хуторок, Партизан, Экспедиция, Чöскыт керку.</w:t>
      </w:r>
    </w:p>
    <w:p>
      <w:pPr>
        <w:pStyle w:val="ListBullet"/>
      </w:pPr>
      <w:r>
        <w:t>Знаменитые театры города: Пермский театр оперы и балета, Театр у моста, Пермский академический Театр-Театр, ТЮЗ или филармония.</w:t>
      </w:r>
    </w:p>
    <w:p>
      <w:pPr>
        <w:pStyle w:val="ListBullet"/>
      </w:pPr>
      <w:r>
        <w:t>Познакомиться с коллекцией Пермского звериного стиля в Краеведческом музее.</w:t>
      </w:r>
    </w:p>
    <w:p>
      <w:pPr>
        <w:pStyle w:val="Heading1"/>
      </w:pPr>
      <w:r>
        <w:t>Информация о транспорте</w:t>
      </w:r>
    </w:p>
    <w:p>
      <w:r>
        <w:rPr>
          <w:b/>
        </w:rPr>
        <w:t>Место и время отправления:</w:t>
      </w:r>
    </w:p>
    <w:p>
      <w:r>
        <w:t>15.00 час (Пермское время) - Встреча у памятника "Пермяк - соленые уши", Комсомольский проспект, 27</w:t>
      </w:r>
    </w:p>
    <w:p>
      <w:pPr>
        <w:pStyle w:val="Heading1"/>
      </w:pPr>
      <w:r>
        <w:t>Рекомендуем взять с собой</w:t>
      </w:r>
    </w:p>
    <w:p>
      <w:r>
        <w:t>Фотоаппарат, деньги на сувениры и питание.</w:t>
      </w:r>
    </w:p>
    <w:p>
      <w:pPr>
        <w:pStyle w:val="Heading1"/>
      </w:pPr>
      <w:r>
        <w:t>Программа тура</w:t>
      </w:r>
    </w:p>
    <w:p>
      <w:r>
        <w:rPr>
          <w:b/>
        </w:rPr>
        <w:t>15.00 - Встреча туристов с гидом у памятника "Пермяк - соленые уши" (отель "Прикамье" Комсомольский проспект, 27).</w:t>
      </w:r>
      <w:r>
        <w:br/>
      </w:r>
      <w:r>
        <w:t>15.00 - 17.00 -</w:t>
      </w:r>
      <w:r>
        <w:rPr>
          <w:b/>
        </w:rPr>
        <w:t>Обзорная пешеходная экскурсия по историческому центру города «Пермь Губернская».</w:t>
      </w:r>
      <w:r>
        <w:t>Маршрут проходит по центральным историческим кварталам города.</w:t>
      </w:r>
      <w:r>
        <w:br/>
      </w:r>
      <w:r>
        <w:t>В ходе экскурсии Вы увидите:</w:t>
      </w:r>
    </w:p>
    <w:p>
      <w:pPr>
        <w:pStyle w:val="ListBullet"/>
      </w:pPr>
      <w:r>
        <w:t>Скульптура «Пермяк солёные уши» - самый необычный памятник по версии журнала «Русский мир».</w:t>
      </w:r>
    </w:p>
    <w:p>
      <w:pPr>
        <w:pStyle w:val="ListBullet"/>
      </w:pPr>
      <w:r>
        <w:t>Здание «Театра оперы и балета» - один из лучших театров страны, визитная карточка Перми.</w:t>
      </w:r>
    </w:p>
    <w:p>
      <w:pPr>
        <w:pStyle w:val="ListBullet"/>
      </w:pPr>
      <w:r>
        <w:t>«Счастье не за горами» - знаменитый слоган, расположившийся поблизости от «Площади двух вокзалов».</w:t>
      </w:r>
    </w:p>
    <w:p>
      <w:pPr>
        <w:pStyle w:val="ListBullet"/>
      </w:pPr>
      <w:r>
        <w:t>Купеческие особняки - архитектурное наследие 19 века.</w:t>
      </w:r>
    </w:p>
    <w:p>
      <w:r>
        <w:t>Свободное время.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0"/>
        <w:gridCol w:w="7200"/>
      </w:tblGrid>
      <w:tr>
        <w:tc>
          <w:tcPr>
            <w:tcW w:type="dxa" w:w="7200"/>
          </w:tcPr>
          <w:p>
            <w:r>
              <w:t>Дата</w:t>
            </w:r>
          </w:p>
        </w:tc>
        <w:tc>
          <w:tcPr>
            <w:tcW w:type="dxa" w:w="7200"/>
          </w:tcPr>
          <w:p>
            <w:r>
              <w:t>Стоимость</w:t>
            </w:r>
          </w:p>
        </w:tc>
      </w:tr>
      <w:tr>
        <w:tc>
          <w:tcPr>
            <w:tcW w:type="dxa" w:w="7200"/>
          </w:tcPr>
          <w:p>
            <w:r>
              <w:t>19.12.2025</w:t>
            </w:r>
          </w:p>
        </w:tc>
        <w:tc>
          <w:tcPr>
            <w:tcW w:type="dxa" w:w="7200"/>
          </w:tcPr>
          <w:p>
            <w:r>
              <w:t>500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